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666666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中共云南省委高校工委大学生工作部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官方微信二维码</w:t>
      </w:r>
    </w:p>
    <w:p>
      <w:pPr>
        <w:jc w:val="center"/>
        <w:rPr>
          <w:rFonts w:hint="eastAsia" w:ascii="仿宋" w:hAnsi="仿宋" w:eastAsia="仿宋"/>
          <w:color w:val="666666"/>
          <w:sz w:val="32"/>
          <w:szCs w:val="32"/>
        </w:rPr>
      </w:pPr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  <w:color w:val="666666"/>
          <w:sz w:val="32"/>
          <w:szCs w:val="32"/>
        </w:rPr>
        <w:drawing>
          <wp:inline distT="0" distB="0" distL="114300" distR="114300">
            <wp:extent cx="2952115" cy="2952115"/>
            <wp:effectExtent l="0" t="0" r="635" b="635"/>
            <wp:docPr id="5" name="图片 5" descr="61030963093955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03096309395514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2952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C16DE"/>
    <w:rsid w:val="1CDC16DE"/>
    <w:rsid w:val="6D69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2019-05-10T07:02:00Z</dcterms:created>
  <dc:creator>用户戴敏</dc:creator>
  <cp:lastModifiedBy>霏世界</cp:lastModifiedBy>
  <dcterms:modified xsi:type="dcterms:W3CDTF">2019-05-21T07:59:02Z</dcterms:modified>
  <dc:title>附件6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